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376B" w14:textId="6145B58E" w:rsidR="006F1249" w:rsidRPr="006F1249" w:rsidRDefault="00835A62" w:rsidP="006F1249">
      <w:pPr>
        <w:jc w:val="center"/>
        <w:rPr>
          <w:b/>
          <w:bCs/>
          <w:i/>
          <w:iCs/>
          <w:sz w:val="32"/>
          <w:szCs w:val="32"/>
        </w:rPr>
      </w:pPr>
      <w:r w:rsidRPr="00835A62">
        <w:rPr>
          <w:b/>
          <w:bCs/>
          <w:i/>
          <w:iCs/>
          <w:sz w:val="32"/>
          <w:szCs w:val="32"/>
        </w:rPr>
        <w:t>NON-PROFIT</w:t>
      </w:r>
      <w:r w:rsidR="006F1249" w:rsidRPr="006F1249">
        <w:rPr>
          <w:b/>
          <w:bCs/>
          <w:i/>
          <w:iCs/>
          <w:sz w:val="32"/>
          <w:szCs w:val="32"/>
        </w:rPr>
        <w:t xml:space="preserve"> SEC</w:t>
      </w:r>
      <w:r w:rsidR="006F1249" w:rsidRPr="00835A62">
        <w:rPr>
          <w:b/>
          <w:bCs/>
          <w:i/>
          <w:iCs/>
          <w:sz w:val="32"/>
          <w:szCs w:val="32"/>
        </w:rPr>
        <w:t>U</w:t>
      </w:r>
      <w:r w:rsidR="006F1249" w:rsidRPr="006F1249">
        <w:rPr>
          <w:b/>
          <w:bCs/>
          <w:i/>
          <w:iCs/>
          <w:sz w:val="32"/>
          <w:szCs w:val="32"/>
        </w:rPr>
        <w:t>RITY GRANT PROGRAM</w:t>
      </w:r>
      <w:r w:rsidR="006A27EA" w:rsidRPr="00835A62">
        <w:rPr>
          <w:b/>
          <w:bCs/>
          <w:i/>
          <w:iCs/>
          <w:sz w:val="32"/>
          <w:szCs w:val="32"/>
        </w:rPr>
        <w:t xml:space="preserve"> (NSGP)</w:t>
      </w:r>
    </w:p>
    <w:p w14:paraId="767DDF35" w14:textId="6CA214C7" w:rsidR="006F1249" w:rsidRPr="00835A62" w:rsidRDefault="006A27EA" w:rsidP="006F1249">
      <w:pPr>
        <w:jc w:val="center"/>
        <w:rPr>
          <w:b/>
          <w:bCs/>
          <w:i/>
          <w:iCs/>
        </w:rPr>
      </w:pPr>
      <w:r w:rsidRPr="00835A62">
        <w:rPr>
          <w:b/>
          <w:bCs/>
          <w:i/>
          <w:iCs/>
          <w:sz w:val="32"/>
          <w:szCs w:val="32"/>
        </w:rPr>
        <w:t xml:space="preserve">ALLOWABLE </w:t>
      </w:r>
      <w:r w:rsidR="00835A62" w:rsidRPr="00835A62">
        <w:rPr>
          <w:b/>
          <w:bCs/>
          <w:i/>
          <w:iCs/>
          <w:sz w:val="32"/>
          <w:szCs w:val="32"/>
        </w:rPr>
        <w:t>EQUIPMENT -</w:t>
      </w:r>
      <w:r w:rsidRPr="00835A62">
        <w:rPr>
          <w:b/>
          <w:bCs/>
          <w:i/>
          <w:iCs/>
          <w:sz w:val="32"/>
          <w:szCs w:val="32"/>
        </w:rPr>
        <w:t xml:space="preserve"> FY2024</w:t>
      </w:r>
      <w:r w:rsidR="006F1249" w:rsidRPr="006F1249">
        <w:rPr>
          <w:b/>
          <w:bCs/>
          <w:i/>
          <w:iCs/>
          <w:sz w:val="32"/>
          <w:szCs w:val="32"/>
        </w:rPr>
        <w:t xml:space="preserve"> APPLICATION GUIDE</w:t>
      </w:r>
    </w:p>
    <w:p w14:paraId="28781FFF" w14:textId="77777777" w:rsidR="006A27EA" w:rsidRPr="006F1249" w:rsidRDefault="006A27EA" w:rsidP="006F1249">
      <w:pPr>
        <w:jc w:val="center"/>
        <w:rPr>
          <w:i/>
          <w:iCs/>
        </w:rPr>
      </w:pPr>
    </w:p>
    <w:p w14:paraId="61A14495" w14:textId="4DEB67F1" w:rsidR="006F1249" w:rsidRPr="006F1249" w:rsidRDefault="006F1249" w:rsidP="006F1249">
      <w:pPr>
        <w:rPr>
          <w:i/>
          <w:iCs/>
        </w:rPr>
      </w:pPr>
      <w:r w:rsidRPr="006F1249">
        <w:rPr>
          <w:i/>
          <w:iCs/>
        </w:rPr>
        <w:t>Proposed equipment costs associated using the NSGP can only be from the allowable categories provided above</w:t>
      </w:r>
      <w:r>
        <w:rPr>
          <w:i/>
          <w:iCs/>
        </w:rPr>
        <w:t xml:space="preserve"> </w:t>
      </w:r>
      <w:r w:rsidRPr="006F1249">
        <w:rPr>
          <w:i/>
          <w:iCs/>
        </w:rPr>
        <w:t xml:space="preserve">and must be included in the </w:t>
      </w:r>
      <w:r w:rsidRPr="006F1249">
        <w:rPr>
          <w:i/>
          <w:iCs/>
        </w:rPr>
        <w:t>nonprofit</w:t>
      </w:r>
      <w:r w:rsidRPr="006F1249">
        <w:rPr>
          <w:i/>
          <w:iCs/>
        </w:rPr>
        <w:t xml:space="preserve"> organization's Investment Justification.</w:t>
      </w:r>
    </w:p>
    <w:p w14:paraId="279B5DAA" w14:textId="341749C5" w:rsidR="006F1249" w:rsidRPr="006F1249" w:rsidRDefault="006F1249" w:rsidP="006F1249">
      <w:pPr>
        <w:rPr>
          <w:i/>
          <w:iCs/>
        </w:rPr>
      </w:pPr>
      <w:r w:rsidRPr="006F1249">
        <w:rPr>
          <w:i/>
          <w:iCs/>
        </w:rPr>
        <w:t xml:space="preserve">Allowable equipment under the NSGP </w:t>
      </w:r>
      <w:r>
        <w:rPr>
          <w:i/>
          <w:iCs/>
        </w:rPr>
        <w:t xml:space="preserve">only </w:t>
      </w:r>
      <w:r w:rsidRPr="006F1249">
        <w:rPr>
          <w:i/>
          <w:iCs/>
        </w:rPr>
        <w:t xml:space="preserve">in the following categories on the </w:t>
      </w:r>
      <w:r w:rsidRPr="006F1249">
        <w:rPr>
          <w:i/>
          <w:iCs/>
        </w:rPr>
        <w:t>Departm</w:t>
      </w:r>
      <w:r>
        <w:rPr>
          <w:i/>
          <w:iCs/>
        </w:rPr>
        <w:t>e</w:t>
      </w:r>
      <w:r w:rsidRPr="006F1249">
        <w:rPr>
          <w:i/>
          <w:iCs/>
        </w:rPr>
        <w:t>nt</w:t>
      </w:r>
      <w:r w:rsidRPr="006F1249">
        <w:rPr>
          <w:i/>
          <w:iCs/>
        </w:rPr>
        <w:t xml:space="preserve"> of</w:t>
      </w:r>
      <w:r>
        <w:rPr>
          <w:i/>
          <w:iCs/>
        </w:rPr>
        <w:t xml:space="preserve"> </w:t>
      </w:r>
      <w:r w:rsidRPr="006F1249">
        <w:rPr>
          <w:i/>
          <w:iCs/>
        </w:rPr>
        <w:t xml:space="preserve">Homeland Security Authorized </w:t>
      </w:r>
      <w:r w:rsidRPr="006F1249">
        <w:rPr>
          <w:i/>
          <w:iCs/>
        </w:rPr>
        <w:t>Equipment</w:t>
      </w:r>
      <w:r w:rsidRPr="006F1249">
        <w:rPr>
          <w:i/>
          <w:iCs/>
        </w:rPr>
        <w:t xml:space="preserve"> List.</w:t>
      </w:r>
    </w:p>
    <w:p w14:paraId="0CBE1BBC" w14:textId="77777777" w:rsidR="006F1249" w:rsidRDefault="006F1249" w:rsidP="006F1249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6F1249" w14:paraId="56F9BF97" w14:textId="77777777" w:rsidTr="006018A9">
        <w:tc>
          <w:tcPr>
            <w:tcW w:w="3505" w:type="dxa"/>
          </w:tcPr>
          <w:p w14:paraId="324EA368" w14:textId="5904BC0F" w:rsidR="006F1249" w:rsidRPr="006018A9" w:rsidRDefault="006F1249" w:rsidP="006F1249">
            <w:r w:rsidRPr="006018A9">
              <w:t xml:space="preserve">03OE-03-MEGA </w:t>
            </w:r>
            <w:r w:rsidRPr="006018A9">
              <w:tab/>
            </w:r>
          </w:p>
        </w:tc>
        <w:tc>
          <w:tcPr>
            <w:tcW w:w="5845" w:type="dxa"/>
          </w:tcPr>
          <w:p w14:paraId="0DDF9F95" w14:textId="25AF7E51" w:rsidR="006F1249" w:rsidRDefault="006F1249" w:rsidP="006F1249">
            <w:r w:rsidRPr="006F1249">
              <w:rPr>
                <w:i/>
                <w:iCs/>
              </w:rPr>
              <w:t>System, Public Address, Handheld or Mobile</w:t>
            </w:r>
          </w:p>
        </w:tc>
      </w:tr>
      <w:tr w:rsidR="006F1249" w14:paraId="0C463AD3" w14:textId="77777777" w:rsidTr="006018A9">
        <w:tc>
          <w:tcPr>
            <w:tcW w:w="3505" w:type="dxa"/>
          </w:tcPr>
          <w:p w14:paraId="4637E0FE" w14:textId="5B4AA9C5" w:rsidR="006F1249" w:rsidRPr="006018A9" w:rsidRDefault="006F1249" w:rsidP="006F1249">
            <w:r w:rsidRPr="006018A9">
              <w:t xml:space="preserve">04AP-05-CRED </w:t>
            </w:r>
            <w:r w:rsidRPr="006018A9">
              <w:tab/>
            </w:r>
          </w:p>
        </w:tc>
        <w:tc>
          <w:tcPr>
            <w:tcW w:w="5845" w:type="dxa"/>
          </w:tcPr>
          <w:p w14:paraId="68BF41A5" w14:textId="5A5FC35B" w:rsidR="006F1249" w:rsidRDefault="006F1249" w:rsidP="006F1249">
            <w:r w:rsidRPr="006F1249">
              <w:rPr>
                <w:i/>
                <w:iCs/>
              </w:rPr>
              <w:t>System, Credentialing</w:t>
            </w:r>
          </w:p>
        </w:tc>
      </w:tr>
      <w:tr w:rsidR="006F1249" w14:paraId="38726AC1" w14:textId="77777777" w:rsidTr="006018A9">
        <w:tc>
          <w:tcPr>
            <w:tcW w:w="3505" w:type="dxa"/>
          </w:tcPr>
          <w:p w14:paraId="7D4B68FF" w14:textId="7F08EECA" w:rsidR="006F1249" w:rsidRPr="006018A9" w:rsidRDefault="006F1249" w:rsidP="006F1249">
            <w:r w:rsidRPr="006018A9">
              <w:t>03OE-03-SIGN</w:t>
            </w:r>
            <w:r w:rsidRPr="006018A9">
              <w:tab/>
            </w:r>
            <w:r w:rsidRPr="006018A9">
              <w:tab/>
            </w:r>
          </w:p>
        </w:tc>
        <w:tc>
          <w:tcPr>
            <w:tcW w:w="5845" w:type="dxa"/>
          </w:tcPr>
          <w:p w14:paraId="5107EF41" w14:textId="14BDB871" w:rsidR="006F1249" w:rsidRDefault="006F1249" w:rsidP="006F1249">
            <w:r w:rsidRPr="006F1249">
              <w:rPr>
                <w:i/>
                <w:iCs/>
              </w:rPr>
              <w:t xml:space="preserve">Signs: warning, evacuation, </w:t>
            </w:r>
            <w:proofErr w:type="spellStart"/>
            <w:proofErr w:type="gramStart"/>
            <w:r w:rsidRPr="006F1249">
              <w:rPr>
                <w:i/>
                <w:iCs/>
              </w:rPr>
              <w:t>etc</w:t>
            </w:r>
            <w:proofErr w:type="spellEnd"/>
            <w:r w:rsidRPr="006F1249">
              <w:rPr>
                <w:i/>
                <w:iCs/>
              </w:rPr>
              <w:t xml:space="preserve"> .</w:t>
            </w:r>
            <w:proofErr w:type="gramEnd"/>
          </w:p>
        </w:tc>
      </w:tr>
      <w:tr w:rsidR="006F1249" w14:paraId="0E6130AE" w14:textId="77777777" w:rsidTr="006018A9">
        <w:tc>
          <w:tcPr>
            <w:tcW w:w="3505" w:type="dxa"/>
          </w:tcPr>
          <w:p w14:paraId="1876354C" w14:textId="00D256E9" w:rsidR="006F1249" w:rsidRPr="006018A9" w:rsidRDefault="006F1249" w:rsidP="006F1249">
            <w:r w:rsidRPr="006018A9">
              <w:t xml:space="preserve">O4AP-09-ALRT </w:t>
            </w:r>
            <w:r w:rsidRPr="006018A9">
              <w:tab/>
            </w:r>
          </w:p>
        </w:tc>
        <w:tc>
          <w:tcPr>
            <w:tcW w:w="5845" w:type="dxa"/>
          </w:tcPr>
          <w:p w14:paraId="09E76D85" w14:textId="205CC8F1" w:rsidR="006F1249" w:rsidRDefault="006F1249" w:rsidP="006F1249">
            <w:r w:rsidRPr="006F1249">
              <w:rPr>
                <w:i/>
                <w:iCs/>
              </w:rPr>
              <w:t>Systems, Public Notification and Warning</w:t>
            </w:r>
          </w:p>
        </w:tc>
      </w:tr>
      <w:tr w:rsidR="006F1249" w14:paraId="5014AE31" w14:textId="77777777" w:rsidTr="006018A9">
        <w:tc>
          <w:tcPr>
            <w:tcW w:w="3505" w:type="dxa"/>
          </w:tcPr>
          <w:p w14:paraId="419540E1" w14:textId="1AEBC873" w:rsidR="006F1249" w:rsidRPr="006018A9" w:rsidRDefault="006F1249" w:rsidP="006F1249">
            <w:r w:rsidRPr="006018A9">
              <w:t>04AP-11-SAAS</w:t>
            </w:r>
            <w:r w:rsidRPr="006018A9">
              <w:tab/>
            </w:r>
            <w:r w:rsidRPr="006018A9">
              <w:tab/>
            </w:r>
          </w:p>
        </w:tc>
        <w:tc>
          <w:tcPr>
            <w:tcW w:w="5845" w:type="dxa"/>
          </w:tcPr>
          <w:p w14:paraId="15E6BE06" w14:textId="65C3C7F6" w:rsidR="006F1249" w:rsidRDefault="006F1249" w:rsidP="006F1249">
            <w:r w:rsidRPr="006F1249">
              <w:rPr>
                <w:i/>
                <w:iCs/>
              </w:rPr>
              <w:t>Applications</w:t>
            </w:r>
            <w:r w:rsidR="006018A9">
              <w:rPr>
                <w:i/>
                <w:iCs/>
              </w:rPr>
              <w:t xml:space="preserve">, </w:t>
            </w:r>
            <w:r w:rsidRPr="006F1249">
              <w:rPr>
                <w:i/>
                <w:iCs/>
              </w:rPr>
              <w:t>Software as a Service</w:t>
            </w:r>
          </w:p>
        </w:tc>
      </w:tr>
      <w:tr w:rsidR="006F1249" w14:paraId="7A9C6137" w14:textId="77777777" w:rsidTr="006018A9">
        <w:tc>
          <w:tcPr>
            <w:tcW w:w="3505" w:type="dxa"/>
          </w:tcPr>
          <w:p w14:paraId="446B689D" w14:textId="78070329" w:rsidR="006F1249" w:rsidRPr="006018A9" w:rsidRDefault="006018A9" w:rsidP="006F1249">
            <w:r w:rsidRPr="006018A9">
              <w:t>05AU-00-TOKN</w:t>
            </w:r>
          </w:p>
        </w:tc>
        <w:tc>
          <w:tcPr>
            <w:tcW w:w="5845" w:type="dxa"/>
          </w:tcPr>
          <w:p w14:paraId="67992E91" w14:textId="2B0ADCA2" w:rsidR="006F1249" w:rsidRPr="006018A9" w:rsidRDefault="006A27EA" w:rsidP="006A27EA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System, Remote Authentication</w:t>
            </w:r>
          </w:p>
        </w:tc>
      </w:tr>
      <w:tr w:rsidR="006F1249" w14:paraId="1C0A0F42" w14:textId="77777777" w:rsidTr="006018A9">
        <w:tc>
          <w:tcPr>
            <w:tcW w:w="3505" w:type="dxa"/>
          </w:tcPr>
          <w:p w14:paraId="4B4626E0" w14:textId="184D68C6" w:rsidR="006F1249" w:rsidRDefault="006018A9" w:rsidP="006F1249">
            <w:r>
              <w:t>05EN-00-ECRP</w:t>
            </w:r>
          </w:p>
        </w:tc>
        <w:tc>
          <w:tcPr>
            <w:tcW w:w="5845" w:type="dxa"/>
          </w:tcPr>
          <w:p w14:paraId="5D4E3312" w14:textId="34299910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Software, Encryption</w:t>
            </w:r>
          </w:p>
        </w:tc>
      </w:tr>
      <w:tr w:rsidR="006F1249" w14:paraId="77E3A1D2" w14:textId="77777777" w:rsidTr="006018A9">
        <w:tc>
          <w:tcPr>
            <w:tcW w:w="3505" w:type="dxa"/>
          </w:tcPr>
          <w:p w14:paraId="11112959" w14:textId="32B2EBEC" w:rsidR="006F1249" w:rsidRDefault="006018A9" w:rsidP="006F1249">
            <w:r>
              <w:t>05HS-00-MALW</w:t>
            </w:r>
          </w:p>
        </w:tc>
        <w:tc>
          <w:tcPr>
            <w:tcW w:w="5845" w:type="dxa"/>
          </w:tcPr>
          <w:p w14:paraId="5A6BE2AB" w14:textId="2908080D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Software, Malware/Anti-Virus Protection</w:t>
            </w:r>
          </w:p>
        </w:tc>
      </w:tr>
      <w:tr w:rsidR="006F1249" w14:paraId="7A0561AA" w14:textId="77777777" w:rsidTr="006018A9">
        <w:tc>
          <w:tcPr>
            <w:tcW w:w="3505" w:type="dxa"/>
          </w:tcPr>
          <w:p w14:paraId="722575CB" w14:textId="6C911391" w:rsidR="006F1249" w:rsidRDefault="006018A9" w:rsidP="006F1249">
            <w:r>
              <w:t>05HS-00-PFWL</w:t>
            </w:r>
          </w:p>
        </w:tc>
        <w:tc>
          <w:tcPr>
            <w:tcW w:w="5845" w:type="dxa"/>
          </w:tcPr>
          <w:p w14:paraId="2224D4D3" w14:textId="677906D5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System, Personal Firewall</w:t>
            </w:r>
          </w:p>
        </w:tc>
      </w:tr>
      <w:tr w:rsidR="006F1249" w14:paraId="387F2D26" w14:textId="77777777" w:rsidTr="006018A9">
        <w:tc>
          <w:tcPr>
            <w:tcW w:w="3505" w:type="dxa"/>
          </w:tcPr>
          <w:p w14:paraId="68ACF178" w14:textId="3243934A" w:rsidR="006F1249" w:rsidRDefault="006018A9" w:rsidP="006F1249">
            <w:r>
              <w:t>05NP-00-FWAL</w:t>
            </w:r>
          </w:p>
        </w:tc>
        <w:tc>
          <w:tcPr>
            <w:tcW w:w="5845" w:type="dxa"/>
          </w:tcPr>
          <w:p w14:paraId="4DB87577" w14:textId="14038E5B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Firewall, Network</w:t>
            </w:r>
          </w:p>
        </w:tc>
      </w:tr>
      <w:tr w:rsidR="006F1249" w14:paraId="4C82C69C" w14:textId="77777777" w:rsidTr="006018A9">
        <w:tc>
          <w:tcPr>
            <w:tcW w:w="3505" w:type="dxa"/>
          </w:tcPr>
          <w:p w14:paraId="446D040C" w14:textId="4F3E8E47" w:rsidR="006F1249" w:rsidRDefault="006018A9" w:rsidP="006F1249">
            <w:r>
              <w:t>05NP-00-IDPS</w:t>
            </w:r>
          </w:p>
        </w:tc>
        <w:tc>
          <w:tcPr>
            <w:tcW w:w="5845" w:type="dxa"/>
          </w:tcPr>
          <w:p w14:paraId="25411301" w14:textId="0D6FC5CA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System, Intrusion Detection/Prevention</w:t>
            </w:r>
          </w:p>
        </w:tc>
      </w:tr>
      <w:tr w:rsidR="006F1249" w14:paraId="4661AB88" w14:textId="77777777" w:rsidTr="00835A62">
        <w:trPr>
          <w:trHeight w:val="269"/>
        </w:trPr>
        <w:tc>
          <w:tcPr>
            <w:tcW w:w="3505" w:type="dxa"/>
          </w:tcPr>
          <w:p w14:paraId="572224DC" w14:textId="282CA0AC" w:rsidR="006F1249" w:rsidRDefault="006018A9" w:rsidP="006F1249">
            <w:r>
              <w:t>06CP-01-PORT</w:t>
            </w:r>
          </w:p>
        </w:tc>
        <w:tc>
          <w:tcPr>
            <w:tcW w:w="5845" w:type="dxa"/>
          </w:tcPr>
          <w:p w14:paraId="53ED018F" w14:textId="6ABDC65D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Radio, Portable</w:t>
            </w:r>
          </w:p>
        </w:tc>
      </w:tr>
      <w:tr w:rsidR="006F1249" w14:paraId="57939D7C" w14:textId="77777777" w:rsidTr="006018A9">
        <w:tc>
          <w:tcPr>
            <w:tcW w:w="3505" w:type="dxa"/>
          </w:tcPr>
          <w:p w14:paraId="5C4A7470" w14:textId="3BCF21A4" w:rsidR="006F1249" w:rsidRDefault="006018A9" w:rsidP="006F1249">
            <w:r>
              <w:t>06CP-01-REPT</w:t>
            </w:r>
          </w:p>
        </w:tc>
        <w:tc>
          <w:tcPr>
            <w:tcW w:w="5845" w:type="dxa"/>
          </w:tcPr>
          <w:p w14:paraId="2F61D776" w14:textId="6EAD4E1C" w:rsidR="006F1249" w:rsidRPr="006A27EA" w:rsidRDefault="00036AAD" w:rsidP="006F1249">
            <w:pPr>
              <w:rPr>
                <w:i/>
                <w:iCs/>
              </w:rPr>
            </w:pPr>
            <w:r>
              <w:rPr>
                <w:i/>
                <w:iCs/>
              </w:rPr>
              <w:t>Repeaters</w:t>
            </w:r>
          </w:p>
        </w:tc>
      </w:tr>
      <w:tr w:rsidR="00036AAD" w14:paraId="21CD8EFD" w14:textId="77777777" w:rsidTr="006018A9">
        <w:tc>
          <w:tcPr>
            <w:tcW w:w="3505" w:type="dxa"/>
          </w:tcPr>
          <w:p w14:paraId="205DC8F2" w14:textId="18D3E4B1" w:rsidR="00036AAD" w:rsidRDefault="006018A9" w:rsidP="006F1249">
            <w:r>
              <w:t>06CP-02-PAGE</w:t>
            </w:r>
          </w:p>
        </w:tc>
        <w:tc>
          <w:tcPr>
            <w:tcW w:w="5845" w:type="dxa"/>
          </w:tcPr>
          <w:p w14:paraId="48F2B319" w14:textId="7592533E" w:rsidR="00036AAD" w:rsidRPr="006A27EA" w:rsidRDefault="00036AAD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Service</w:t>
            </w:r>
            <w:r>
              <w:rPr>
                <w:i/>
                <w:iCs/>
              </w:rPr>
              <w:t>/</w:t>
            </w:r>
            <w:r w:rsidRPr="006A27EA">
              <w:rPr>
                <w:i/>
                <w:iCs/>
              </w:rPr>
              <w:t>Systems, Paging</w:t>
            </w:r>
          </w:p>
        </w:tc>
      </w:tr>
      <w:tr w:rsidR="006F1249" w14:paraId="3C65D54E" w14:textId="77777777" w:rsidTr="006018A9">
        <w:tc>
          <w:tcPr>
            <w:tcW w:w="3505" w:type="dxa"/>
          </w:tcPr>
          <w:p w14:paraId="550D9329" w14:textId="7B11175B" w:rsidR="006F1249" w:rsidRDefault="006018A9" w:rsidP="006F1249">
            <w:r>
              <w:t>06CP-03-ICOM</w:t>
            </w:r>
          </w:p>
        </w:tc>
        <w:tc>
          <w:tcPr>
            <w:tcW w:w="5845" w:type="dxa"/>
          </w:tcPr>
          <w:p w14:paraId="04D36211" w14:textId="652DD78F" w:rsidR="006F1249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Intercom</w:t>
            </w:r>
          </w:p>
        </w:tc>
      </w:tr>
      <w:tr w:rsidR="006A27EA" w14:paraId="47D7F3A7" w14:textId="77777777" w:rsidTr="006018A9">
        <w:tc>
          <w:tcPr>
            <w:tcW w:w="3505" w:type="dxa"/>
          </w:tcPr>
          <w:p w14:paraId="485747FF" w14:textId="147ECAD3" w:rsidR="006A27EA" w:rsidRDefault="00036AAD" w:rsidP="006F1249">
            <w:r>
              <w:t>06CP-03-</w:t>
            </w:r>
            <w:r w:rsidR="006018A9">
              <w:t>PRAC</w:t>
            </w:r>
          </w:p>
        </w:tc>
        <w:tc>
          <w:tcPr>
            <w:tcW w:w="5845" w:type="dxa"/>
          </w:tcPr>
          <w:p w14:paraId="5771E7D6" w14:textId="3AE6112F" w:rsidR="006A27EA" w:rsidRPr="006A27EA" w:rsidRDefault="006A27EA" w:rsidP="006A27EA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Accessories, Portable Radio</w:t>
            </w:r>
          </w:p>
        </w:tc>
      </w:tr>
      <w:tr w:rsidR="006A27EA" w14:paraId="4B0670A5" w14:textId="77777777" w:rsidTr="006018A9">
        <w:tc>
          <w:tcPr>
            <w:tcW w:w="3505" w:type="dxa"/>
          </w:tcPr>
          <w:p w14:paraId="3581632F" w14:textId="156E1C00" w:rsidR="006A27EA" w:rsidRDefault="00036AAD" w:rsidP="006F1249">
            <w:r>
              <w:t>10GE-00-GENR</w:t>
            </w:r>
          </w:p>
        </w:tc>
        <w:tc>
          <w:tcPr>
            <w:tcW w:w="5845" w:type="dxa"/>
          </w:tcPr>
          <w:p w14:paraId="3FC6DC83" w14:textId="290F82FB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Generators</w:t>
            </w:r>
          </w:p>
        </w:tc>
      </w:tr>
      <w:tr w:rsidR="006A27EA" w14:paraId="0A24A356" w14:textId="77777777" w:rsidTr="006018A9">
        <w:tc>
          <w:tcPr>
            <w:tcW w:w="3505" w:type="dxa"/>
          </w:tcPr>
          <w:p w14:paraId="4B6FB9B0" w14:textId="186E8656" w:rsidR="006A27EA" w:rsidRDefault="00036AAD" w:rsidP="006F1249">
            <w:r>
              <w:t>13IT-00-ALRT</w:t>
            </w:r>
          </w:p>
        </w:tc>
        <w:tc>
          <w:tcPr>
            <w:tcW w:w="5845" w:type="dxa"/>
          </w:tcPr>
          <w:p w14:paraId="18337BE4" w14:textId="0C18A8C7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System, Alert/Notification</w:t>
            </w:r>
          </w:p>
        </w:tc>
      </w:tr>
      <w:tr w:rsidR="006A27EA" w14:paraId="176CE4B7" w14:textId="77777777" w:rsidTr="006018A9">
        <w:tc>
          <w:tcPr>
            <w:tcW w:w="3505" w:type="dxa"/>
          </w:tcPr>
          <w:p w14:paraId="003709BE" w14:textId="16AE5568" w:rsidR="006A27EA" w:rsidRDefault="00036AAD" w:rsidP="006F1249">
            <w:r>
              <w:t>14CI-00-COOP</w:t>
            </w:r>
          </w:p>
        </w:tc>
        <w:tc>
          <w:tcPr>
            <w:tcW w:w="5845" w:type="dxa"/>
          </w:tcPr>
          <w:p w14:paraId="5A7D63DC" w14:textId="70446D0E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System, Information Technology Contingency Operations</w:t>
            </w:r>
          </w:p>
        </w:tc>
      </w:tr>
      <w:tr w:rsidR="006A27EA" w14:paraId="5DAC087B" w14:textId="77777777" w:rsidTr="006018A9">
        <w:tc>
          <w:tcPr>
            <w:tcW w:w="3505" w:type="dxa"/>
          </w:tcPr>
          <w:p w14:paraId="67DEC60C" w14:textId="59DB36F1" w:rsidR="006A27EA" w:rsidRDefault="00036AAD" w:rsidP="006F1249">
            <w:r>
              <w:t>14EX-00-BCAN</w:t>
            </w:r>
          </w:p>
        </w:tc>
        <w:tc>
          <w:tcPr>
            <w:tcW w:w="5845" w:type="dxa"/>
          </w:tcPr>
          <w:p w14:paraId="68609E76" w14:textId="04AECB41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Receptacles, Trash, Blast-Resistant</w:t>
            </w:r>
          </w:p>
        </w:tc>
      </w:tr>
      <w:tr w:rsidR="006A27EA" w14:paraId="5644C663" w14:textId="77777777" w:rsidTr="006018A9">
        <w:tc>
          <w:tcPr>
            <w:tcW w:w="3505" w:type="dxa"/>
          </w:tcPr>
          <w:p w14:paraId="26C112E4" w14:textId="5DBBA358" w:rsidR="006A27EA" w:rsidRDefault="00036AAD" w:rsidP="006F1249">
            <w:r>
              <w:t>14EX-00-BSIR</w:t>
            </w:r>
          </w:p>
        </w:tc>
        <w:tc>
          <w:tcPr>
            <w:tcW w:w="5845" w:type="dxa"/>
          </w:tcPr>
          <w:p w14:paraId="57FE6A67" w14:textId="0B2ABC1D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Systems, Building, Blast/Shock/</w:t>
            </w:r>
            <w:proofErr w:type="spellStart"/>
            <w:r w:rsidRPr="006A27EA">
              <w:rPr>
                <w:i/>
                <w:iCs/>
              </w:rPr>
              <w:t>lmpact</w:t>
            </w:r>
            <w:proofErr w:type="spellEnd"/>
            <w:r>
              <w:rPr>
                <w:i/>
                <w:iCs/>
              </w:rPr>
              <w:t xml:space="preserve"> Resistant</w:t>
            </w:r>
          </w:p>
        </w:tc>
      </w:tr>
      <w:tr w:rsidR="006A27EA" w14:paraId="47359C30" w14:textId="77777777" w:rsidTr="006018A9">
        <w:tc>
          <w:tcPr>
            <w:tcW w:w="3505" w:type="dxa"/>
          </w:tcPr>
          <w:p w14:paraId="0D5666B6" w14:textId="1933CDC8" w:rsidR="006A27EA" w:rsidRDefault="00036AAD" w:rsidP="006F1249">
            <w:r>
              <w:t>14SW-01-ALRM</w:t>
            </w:r>
          </w:p>
        </w:tc>
        <w:tc>
          <w:tcPr>
            <w:tcW w:w="5845" w:type="dxa"/>
          </w:tcPr>
          <w:p w14:paraId="46AF1E99" w14:textId="6266CBE1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Systems/Sensors, Alarm</w:t>
            </w:r>
          </w:p>
        </w:tc>
      </w:tr>
      <w:tr w:rsidR="00036AAD" w14:paraId="61D611DE" w14:textId="77777777" w:rsidTr="006018A9">
        <w:tc>
          <w:tcPr>
            <w:tcW w:w="3505" w:type="dxa"/>
          </w:tcPr>
          <w:p w14:paraId="352AF845" w14:textId="6C6BA1E9" w:rsidR="00036AAD" w:rsidRDefault="00036AAD" w:rsidP="006F1249">
            <w:r>
              <w:t>14SW-01-ASTN</w:t>
            </w:r>
          </w:p>
        </w:tc>
        <w:tc>
          <w:tcPr>
            <w:tcW w:w="5845" w:type="dxa"/>
          </w:tcPr>
          <w:p w14:paraId="4C833D5E" w14:textId="0325FFB2" w:rsidR="00036AAD" w:rsidRPr="006A27EA" w:rsidRDefault="00036AAD" w:rsidP="006F1249">
            <w:pPr>
              <w:rPr>
                <w:i/>
                <w:iCs/>
              </w:rPr>
            </w:pPr>
            <w:r>
              <w:rPr>
                <w:i/>
                <w:iCs/>
              </w:rPr>
              <w:t>Network, Acoustic sensors/nodes</w:t>
            </w:r>
          </w:p>
        </w:tc>
      </w:tr>
      <w:tr w:rsidR="006A27EA" w14:paraId="72699F08" w14:textId="77777777" w:rsidTr="006018A9">
        <w:tc>
          <w:tcPr>
            <w:tcW w:w="3505" w:type="dxa"/>
          </w:tcPr>
          <w:p w14:paraId="58CC84C4" w14:textId="01E97EF8" w:rsidR="006A27EA" w:rsidRDefault="00036AAD" w:rsidP="006F1249">
            <w:r>
              <w:t>14SW-01-DOOR</w:t>
            </w:r>
          </w:p>
        </w:tc>
        <w:tc>
          <w:tcPr>
            <w:tcW w:w="5845" w:type="dxa"/>
          </w:tcPr>
          <w:p w14:paraId="390E3DE7" w14:textId="3857CF96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Doors and Gates, Impact Resistant</w:t>
            </w:r>
          </w:p>
        </w:tc>
      </w:tr>
      <w:tr w:rsidR="006A27EA" w14:paraId="632C8DF6" w14:textId="77777777" w:rsidTr="006018A9">
        <w:tc>
          <w:tcPr>
            <w:tcW w:w="3505" w:type="dxa"/>
          </w:tcPr>
          <w:p w14:paraId="63E29A98" w14:textId="6DD9E9FB" w:rsidR="006A27EA" w:rsidRDefault="00036AAD" w:rsidP="006F1249">
            <w:r>
              <w:t>14SW-01-LITE</w:t>
            </w:r>
          </w:p>
        </w:tc>
        <w:tc>
          <w:tcPr>
            <w:tcW w:w="5845" w:type="dxa"/>
          </w:tcPr>
          <w:p w14:paraId="0751AB7D" w14:textId="12C8C2CE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Lighting, Area, Fixed</w:t>
            </w:r>
          </w:p>
        </w:tc>
      </w:tr>
      <w:tr w:rsidR="006A27EA" w14:paraId="417E4710" w14:textId="77777777" w:rsidTr="006018A9">
        <w:tc>
          <w:tcPr>
            <w:tcW w:w="3505" w:type="dxa"/>
          </w:tcPr>
          <w:p w14:paraId="2E4AA93D" w14:textId="4417A90A" w:rsidR="006A27EA" w:rsidRDefault="00036AAD" w:rsidP="006F1249">
            <w:r>
              <w:t>14SW-01-PACS</w:t>
            </w:r>
          </w:p>
        </w:tc>
        <w:tc>
          <w:tcPr>
            <w:tcW w:w="5845" w:type="dxa"/>
          </w:tcPr>
          <w:p w14:paraId="014B5165" w14:textId="63CEFC52" w:rsidR="006A27EA" w:rsidRPr="006A27EA" w:rsidRDefault="006A27EA" w:rsidP="006A27EA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System, Physical Access Control</w:t>
            </w:r>
          </w:p>
        </w:tc>
      </w:tr>
      <w:tr w:rsidR="006A27EA" w14:paraId="22241AC4" w14:textId="77777777" w:rsidTr="006018A9">
        <w:tc>
          <w:tcPr>
            <w:tcW w:w="3505" w:type="dxa"/>
          </w:tcPr>
          <w:p w14:paraId="5AF48026" w14:textId="36E91122" w:rsidR="006A27EA" w:rsidRDefault="00036AAD" w:rsidP="006F1249">
            <w:r>
              <w:t>14SW-01-SIDP</w:t>
            </w:r>
          </w:p>
        </w:tc>
        <w:tc>
          <w:tcPr>
            <w:tcW w:w="5845" w:type="dxa"/>
          </w:tcPr>
          <w:p w14:paraId="70E5275D" w14:textId="2A3E3630" w:rsidR="006A27EA" w:rsidRPr="006A27EA" w:rsidRDefault="006A27EA" w:rsidP="006A27EA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 xml:space="preserve">Systems, Personnel </w:t>
            </w:r>
            <w:r w:rsidRPr="006A27EA">
              <w:rPr>
                <w:i/>
                <w:iCs/>
              </w:rPr>
              <w:t>Identif</w:t>
            </w:r>
            <w:r>
              <w:rPr>
                <w:i/>
                <w:iCs/>
              </w:rPr>
              <w:t>i</w:t>
            </w:r>
            <w:r w:rsidRPr="006A27EA">
              <w:rPr>
                <w:i/>
                <w:iCs/>
              </w:rPr>
              <w:t>cation</w:t>
            </w:r>
          </w:p>
        </w:tc>
      </w:tr>
      <w:tr w:rsidR="006A27EA" w14:paraId="5AE94BE6" w14:textId="77777777" w:rsidTr="006018A9">
        <w:tc>
          <w:tcPr>
            <w:tcW w:w="3505" w:type="dxa"/>
          </w:tcPr>
          <w:p w14:paraId="07D82C41" w14:textId="1F4C63DD" w:rsidR="006A27EA" w:rsidRDefault="00036AAD" w:rsidP="006A27EA">
            <w:r>
              <w:t>14SW-01-SIDV</w:t>
            </w:r>
          </w:p>
        </w:tc>
        <w:tc>
          <w:tcPr>
            <w:tcW w:w="5845" w:type="dxa"/>
          </w:tcPr>
          <w:p w14:paraId="0B26647A" w14:textId="6BAE755E" w:rsidR="006A27EA" w:rsidRPr="006A27EA" w:rsidRDefault="006A27EA" w:rsidP="006A27EA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Systems, Vehicle Identification</w:t>
            </w:r>
          </w:p>
        </w:tc>
      </w:tr>
      <w:tr w:rsidR="006A27EA" w14:paraId="18A4C198" w14:textId="77777777" w:rsidTr="006018A9">
        <w:tc>
          <w:tcPr>
            <w:tcW w:w="3505" w:type="dxa"/>
          </w:tcPr>
          <w:p w14:paraId="65B34A94" w14:textId="79E12EA6" w:rsidR="006A27EA" w:rsidRDefault="00036AAD" w:rsidP="006F1249">
            <w:r>
              <w:t>14SW-01-SNSR</w:t>
            </w:r>
          </w:p>
        </w:tc>
        <w:tc>
          <w:tcPr>
            <w:tcW w:w="5845" w:type="dxa"/>
          </w:tcPr>
          <w:p w14:paraId="2A40F286" w14:textId="735705B5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Sensors/Alarms, System and Infrastructure</w:t>
            </w:r>
            <w:r w:rsidRPr="006A27EA">
              <w:rPr>
                <w:i/>
                <w:iCs/>
              </w:rPr>
              <w:t xml:space="preserve"> </w:t>
            </w:r>
            <w:r w:rsidRPr="006A27EA">
              <w:rPr>
                <w:i/>
                <w:iCs/>
              </w:rPr>
              <w:t>Monitoring, Standalone</w:t>
            </w:r>
          </w:p>
        </w:tc>
      </w:tr>
      <w:tr w:rsidR="006A27EA" w14:paraId="2379483D" w14:textId="77777777" w:rsidTr="006018A9">
        <w:tc>
          <w:tcPr>
            <w:tcW w:w="3505" w:type="dxa"/>
          </w:tcPr>
          <w:p w14:paraId="50DB328D" w14:textId="672AD622" w:rsidR="006A27EA" w:rsidRDefault="00036AAD" w:rsidP="006F1249">
            <w:r>
              <w:t>14SW-01-VIDA</w:t>
            </w:r>
          </w:p>
        </w:tc>
        <w:tc>
          <w:tcPr>
            <w:tcW w:w="5845" w:type="dxa"/>
          </w:tcPr>
          <w:p w14:paraId="042F3E65" w14:textId="6C52212B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Systems, Video Assessment, Security</w:t>
            </w:r>
          </w:p>
        </w:tc>
      </w:tr>
      <w:tr w:rsidR="006A27EA" w14:paraId="355B5DC6" w14:textId="77777777" w:rsidTr="006018A9">
        <w:tc>
          <w:tcPr>
            <w:tcW w:w="3505" w:type="dxa"/>
          </w:tcPr>
          <w:p w14:paraId="70D49FB9" w14:textId="26134C0A" w:rsidR="006A27EA" w:rsidRDefault="00036AAD" w:rsidP="006F1249">
            <w:r>
              <w:t>14SW-01-WALL</w:t>
            </w:r>
          </w:p>
        </w:tc>
        <w:tc>
          <w:tcPr>
            <w:tcW w:w="5845" w:type="dxa"/>
          </w:tcPr>
          <w:p w14:paraId="28007A2A" w14:textId="44895AC3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Barriers: Fences; Jersey Walls</w:t>
            </w:r>
          </w:p>
        </w:tc>
      </w:tr>
      <w:tr w:rsidR="00036AAD" w14:paraId="0FB7049C" w14:textId="77777777" w:rsidTr="006018A9">
        <w:tc>
          <w:tcPr>
            <w:tcW w:w="3505" w:type="dxa"/>
          </w:tcPr>
          <w:p w14:paraId="6F5A8D79" w14:textId="409BF73A" w:rsidR="00036AAD" w:rsidRDefault="00036AAD" w:rsidP="006F1249">
            <w:r>
              <w:t>15SC-00-PPSS</w:t>
            </w:r>
          </w:p>
        </w:tc>
        <w:tc>
          <w:tcPr>
            <w:tcW w:w="5845" w:type="dxa"/>
          </w:tcPr>
          <w:p w14:paraId="7FF25BC1" w14:textId="77A9B4C8" w:rsidR="00036AAD" w:rsidRPr="006A27EA" w:rsidRDefault="00036AAD" w:rsidP="006A27EA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Systems</w:t>
            </w:r>
            <w:r>
              <w:rPr>
                <w:i/>
                <w:iCs/>
              </w:rPr>
              <w:t>,</w:t>
            </w:r>
            <w:r w:rsidRPr="006A27EA">
              <w:rPr>
                <w:i/>
                <w:iCs/>
              </w:rPr>
              <w:t xml:space="preserve"> Personne</w:t>
            </w:r>
            <w:r>
              <w:rPr>
                <w:i/>
                <w:iCs/>
              </w:rPr>
              <w:t>l/</w:t>
            </w:r>
            <w:r w:rsidRPr="006A27EA">
              <w:rPr>
                <w:i/>
                <w:iCs/>
              </w:rPr>
              <w:t>Package Screening</w:t>
            </w:r>
          </w:p>
        </w:tc>
      </w:tr>
      <w:tr w:rsidR="006A27EA" w14:paraId="25CBF95C" w14:textId="77777777" w:rsidTr="006018A9">
        <w:tc>
          <w:tcPr>
            <w:tcW w:w="3505" w:type="dxa"/>
          </w:tcPr>
          <w:p w14:paraId="2B712146" w14:textId="123D1CD5" w:rsidR="006A27EA" w:rsidRDefault="00036AAD" w:rsidP="006F1249">
            <w:r>
              <w:t>21GN-00-INST</w:t>
            </w:r>
          </w:p>
        </w:tc>
        <w:tc>
          <w:tcPr>
            <w:tcW w:w="5845" w:type="dxa"/>
          </w:tcPr>
          <w:p w14:paraId="2E163A6B" w14:textId="16B2B986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Installation</w:t>
            </w:r>
          </w:p>
        </w:tc>
      </w:tr>
      <w:tr w:rsidR="006A27EA" w14:paraId="28D86FE3" w14:textId="77777777" w:rsidTr="006018A9">
        <w:tc>
          <w:tcPr>
            <w:tcW w:w="3505" w:type="dxa"/>
          </w:tcPr>
          <w:p w14:paraId="5AEAB774" w14:textId="45210456" w:rsidR="006A27EA" w:rsidRDefault="00036AAD" w:rsidP="006F1249">
            <w:r>
              <w:lastRenderedPageBreak/>
              <w:t>21GN-00-TRNG</w:t>
            </w:r>
          </w:p>
        </w:tc>
        <w:tc>
          <w:tcPr>
            <w:tcW w:w="5845" w:type="dxa"/>
          </w:tcPr>
          <w:p w14:paraId="798CC7C3" w14:textId="2C4C3ECD" w:rsidR="006A27EA" w:rsidRPr="006A27EA" w:rsidRDefault="006A27EA" w:rsidP="006F1249">
            <w:pPr>
              <w:rPr>
                <w:i/>
                <w:iCs/>
              </w:rPr>
            </w:pPr>
            <w:r w:rsidRPr="006A27EA">
              <w:rPr>
                <w:i/>
                <w:iCs/>
              </w:rPr>
              <w:t>Training and Awareness</w:t>
            </w:r>
          </w:p>
        </w:tc>
      </w:tr>
      <w:tr w:rsidR="006A27EA" w14:paraId="5637E10C" w14:textId="77777777" w:rsidTr="006018A9">
        <w:tc>
          <w:tcPr>
            <w:tcW w:w="3505" w:type="dxa"/>
          </w:tcPr>
          <w:p w14:paraId="3A825B99" w14:textId="7556EDA9" w:rsidR="006A27EA" w:rsidRDefault="00036AAD" w:rsidP="006F1249">
            <w:r>
              <w:t>Contract Security</w:t>
            </w:r>
          </w:p>
        </w:tc>
        <w:tc>
          <w:tcPr>
            <w:tcW w:w="5845" w:type="dxa"/>
          </w:tcPr>
          <w:p w14:paraId="3600C2A4" w14:textId="6C65D987" w:rsidR="006A27EA" w:rsidRPr="006A27EA" w:rsidRDefault="00036AAD" w:rsidP="006F1249">
            <w:pPr>
              <w:rPr>
                <w:i/>
                <w:iCs/>
              </w:rPr>
            </w:pPr>
            <w:r>
              <w:rPr>
                <w:i/>
                <w:iCs/>
              </w:rPr>
              <w:t>Contract security – private contract</w:t>
            </w:r>
            <w:r w:rsidR="006018A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personnel/guards</w:t>
            </w:r>
          </w:p>
        </w:tc>
      </w:tr>
      <w:tr w:rsidR="006A27EA" w14:paraId="65B717FC" w14:textId="77777777" w:rsidTr="006018A9">
        <w:tc>
          <w:tcPr>
            <w:tcW w:w="3505" w:type="dxa"/>
          </w:tcPr>
          <w:p w14:paraId="729A5657" w14:textId="1623A8B5" w:rsidR="006A27EA" w:rsidRDefault="00036AAD" w:rsidP="006F1249">
            <w:r>
              <w:t>Exercise</w:t>
            </w:r>
          </w:p>
        </w:tc>
        <w:tc>
          <w:tcPr>
            <w:tcW w:w="5845" w:type="dxa"/>
          </w:tcPr>
          <w:p w14:paraId="25EF3AFF" w14:textId="58682EDD" w:rsidR="00036AAD" w:rsidRPr="006A27EA" w:rsidRDefault="00036AAD" w:rsidP="006F1249">
            <w:pPr>
              <w:rPr>
                <w:i/>
                <w:iCs/>
              </w:rPr>
            </w:pPr>
            <w:r>
              <w:rPr>
                <w:i/>
                <w:iCs/>
              </w:rPr>
              <w:t>Exercise</w:t>
            </w:r>
          </w:p>
        </w:tc>
      </w:tr>
      <w:tr w:rsidR="006A27EA" w14:paraId="782F3DF8" w14:textId="77777777" w:rsidTr="006018A9">
        <w:tc>
          <w:tcPr>
            <w:tcW w:w="3505" w:type="dxa"/>
          </w:tcPr>
          <w:p w14:paraId="4FC73A32" w14:textId="59B854A4" w:rsidR="006A27EA" w:rsidRDefault="00036AAD" w:rsidP="006F1249">
            <w:r>
              <w:t>M&amp;A</w:t>
            </w:r>
          </w:p>
        </w:tc>
        <w:tc>
          <w:tcPr>
            <w:tcW w:w="5845" w:type="dxa"/>
          </w:tcPr>
          <w:p w14:paraId="29107A44" w14:textId="7345BDCA" w:rsidR="006A27EA" w:rsidRPr="006A27EA" w:rsidRDefault="00036AAD" w:rsidP="006F1249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</w:rPr>
              <w:t xml:space="preserve">anagement </w:t>
            </w:r>
            <w:r>
              <w:rPr>
                <w:i/>
                <w:iCs/>
              </w:rPr>
              <w:t>&amp;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dministration</w:t>
            </w:r>
          </w:p>
        </w:tc>
      </w:tr>
      <w:tr w:rsidR="00036AAD" w14:paraId="4457B588" w14:textId="77777777" w:rsidTr="006018A9">
        <w:tc>
          <w:tcPr>
            <w:tcW w:w="3505" w:type="dxa"/>
          </w:tcPr>
          <w:p w14:paraId="4EB2D71F" w14:textId="72335C8F" w:rsidR="00036AAD" w:rsidRDefault="00036AAD" w:rsidP="006F1249">
            <w:r>
              <w:t>Planning</w:t>
            </w:r>
          </w:p>
        </w:tc>
        <w:tc>
          <w:tcPr>
            <w:tcW w:w="5845" w:type="dxa"/>
          </w:tcPr>
          <w:p w14:paraId="3DF392E8" w14:textId="1BC155BC" w:rsidR="00036AAD" w:rsidRDefault="00036AAD" w:rsidP="006F1249">
            <w:pPr>
              <w:rPr>
                <w:i/>
                <w:iCs/>
              </w:rPr>
            </w:pPr>
            <w:r>
              <w:rPr>
                <w:i/>
                <w:iCs/>
              </w:rPr>
              <w:t>Planning</w:t>
            </w:r>
          </w:p>
        </w:tc>
      </w:tr>
    </w:tbl>
    <w:p w14:paraId="7CEC73BD" w14:textId="3D28A1B6" w:rsidR="0081507A" w:rsidRDefault="0081507A" w:rsidP="006F1249"/>
    <w:p w14:paraId="1E36DD05" w14:textId="77777777" w:rsidR="006018A9" w:rsidRDefault="006018A9" w:rsidP="006F1249"/>
    <w:p w14:paraId="225047DD" w14:textId="77777777" w:rsidR="006018A9" w:rsidRPr="006018A9" w:rsidRDefault="006018A9" w:rsidP="006018A9">
      <w:pPr>
        <w:rPr>
          <w:i/>
          <w:iCs/>
        </w:rPr>
      </w:pPr>
      <w:r w:rsidRPr="006018A9">
        <w:rPr>
          <w:i/>
          <w:iCs/>
        </w:rPr>
        <w:t>Telecommunications Equipment/Services</w:t>
      </w:r>
    </w:p>
    <w:p w14:paraId="3AEA19D9" w14:textId="6F63AA8E" w:rsidR="006018A9" w:rsidRPr="006018A9" w:rsidRDefault="006018A9" w:rsidP="006018A9">
      <w:pPr>
        <w:rPr>
          <w:i/>
          <w:iCs/>
        </w:rPr>
      </w:pPr>
      <w:r w:rsidRPr="006018A9">
        <w:rPr>
          <w:i/>
          <w:iCs/>
        </w:rPr>
        <w:t xml:space="preserve">Prohibitions on Expending FEMA Award Funds for Covered </w:t>
      </w:r>
      <w:r w:rsidRPr="006018A9">
        <w:rPr>
          <w:i/>
          <w:iCs/>
        </w:rPr>
        <w:t>Telecommunications</w:t>
      </w:r>
      <w:r w:rsidRPr="006018A9">
        <w:rPr>
          <w:i/>
          <w:iCs/>
        </w:rPr>
        <w:t xml:space="preserve"> Equipment or Services</w:t>
      </w:r>
      <w:r>
        <w:rPr>
          <w:i/>
          <w:iCs/>
        </w:rPr>
        <w:t xml:space="preserve"> </w:t>
      </w:r>
      <w:r w:rsidRPr="006018A9">
        <w:rPr>
          <w:i/>
          <w:iCs/>
        </w:rPr>
        <w:t>Recipients and subrecipients of</w:t>
      </w:r>
      <w:r>
        <w:rPr>
          <w:i/>
          <w:iCs/>
        </w:rPr>
        <w:t xml:space="preserve"> </w:t>
      </w:r>
      <w:r w:rsidRPr="006018A9">
        <w:rPr>
          <w:i/>
          <w:iCs/>
        </w:rPr>
        <w:t>FEMA federal financial assistance are subject to the prohibitions described in section</w:t>
      </w:r>
      <w:r>
        <w:rPr>
          <w:i/>
          <w:iCs/>
        </w:rPr>
        <w:t xml:space="preserve"> </w:t>
      </w:r>
      <w:r w:rsidRPr="006018A9">
        <w:rPr>
          <w:i/>
          <w:iCs/>
        </w:rPr>
        <w:t xml:space="preserve">889 of the John S. McCain National Defense Authorization Act for </w:t>
      </w:r>
      <w:r>
        <w:rPr>
          <w:i/>
          <w:iCs/>
        </w:rPr>
        <w:t>F</w:t>
      </w:r>
      <w:r w:rsidRPr="006018A9">
        <w:rPr>
          <w:i/>
          <w:iCs/>
        </w:rPr>
        <w:t>iscal Year 2019 (FY 2019 NDAA), Pub. L.</w:t>
      </w:r>
      <w:r>
        <w:rPr>
          <w:i/>
          <w:iCs/>
        </w:rPr>
        <w:t xml:space="preserve"> </w:t>
      </w:r>
      <w:r w:rsidRPr="006018A9">
        <w:rPr>
          <w:i/>
          <w:iCs/>
        </w:rPr>
        <w:t>No. 115-232 (2018) and 2 C.F.R.</w:t>
      </w:r>
      <w:r w:rsidR="00835A62" w:rsidRPr="00835A62">
        <w:rPr>
          <w:rFonts w:ascii="Tahoma" w:hAnsi="Tahoma" w:cs="Tahoma"/>
          <w:i/>
          <w:iCs/>
        </w:rPr>
        <w:t xml:space="preserve"> </w:t>
      </w:r>
      <w:r w:rsidR="00835A62">
        <w:rPr>
          <w:rFonts w:ascii="Tahoma" w:hAnsi="Tahoma" w:cs="Tahoma"/>
          <w:i/>
          <w:iCs/>
        </w:rPr>
        <w:t>§</w:t>
      </w:r>
      <w:r w:rsidRPr="006018A9">
        <w:rPr>
          <w:i/>
          <w:iCs/>
        </w:rPr>
        <w:t xml:space="preserve"> </w:t>
      </w:r>
      <w:r w:rsidR="00835A62">
        <w:rPr>
          <w:rFonts w:ascii="Tahoma" w:hAnsi="Tahoma" w:cs="Tahoma"/>
          <w:i/>
          <w:iCs/>
        </w:rPr>
        <w:t>§</w:t>
      </w:r>
      <w:r w:rsidRPr="006018A9">
        <w:rPr>
          <w:i/>
          <w:iCs/>
        </w:rPr>
        <w:t xml:space="preserve"> 200.216, 200.327 200.471, and Appendix II to 2 C.F.R. Part 200. Beginning</w:t>
      </w:r>
      <w:r>
        <w:rPr>
          <w:i/>
          <w:iCs/>
        </w:rPr>
        <w:t xml:space="preserve"> </w:t>
      </w:r>
      <w:r w:rsidRPr="006018A9">
        <w:rPr>
          <w:i/>
          <w:iCs/>
        </w:rPr>
        <w:t>August I3, 2020, the statute - as it applies to FEMA recipients, subrecipients, and their contractors and subcontractors</w:t>
      </w:r>
    </w:p>
    <w:p w14:paraId="0E939507" w14:textId="21A704C9" w:rsidR="006018A9" w:rsidRPr="006018A9" w:rsidRDefault="006018A9" w:rsidP="006018A9">
      <w:pPr>
        <w:rPr>
          <w:i/>
          <w:iCs/>
        </w:rPr>
      </w:pPr>
      <w:r w:rsidRPr="006018A9">
        <w:rPr>
          <w:i/>
          <w:iCs/>
        </w:rPr>
        <w:t>- prohibits obligating or expending federal award f</w:t>
      </w:r>
      <w:r>
        <w:rPr>
          <w:i/>
          <w:iCs/>
        </w:rPr>
        <w:t>u</w:t>
      </w:r>
      <w:r w:rsidRPr="006018A9">
        <w:rPr>
          <w:i/>
          <w:iCs/>
        </w:rPr>
        <w:t>nds on certain telecommunications and video surveillance</w:t>
      </w:r>
      <w:r>
        <w:rPr>
          <w:i/>
          <w:iCs/>
        </w:rPr>
        <w:t xml:space="preserve"> </w:t>
      </w:r>
      <w:r w:rsidRPr="006018A9">
        <w:rPr>
          <w:i/>
          <w:iCs/>
        </w:rPr>
        <w:t>products a</w:t>
      </w:r>
      <w:r>
        <w:rPr>
          <w:i/>
          <w:iCs/>
        </w:rPr>
        <w:t>n</w:t>
      </w:r>
      <w:r w:rsidRPr="006018A9">
        <w:rPr>
          <w:i/>
          <w:iCs/>
        </w:rPr>
        <w:t>d contracting with certain entities for national security reasons.</w:t>
      </w:r>
    </w:p>
    <w:sectPr w:rsidR="006018A9" w:rsidRPr="0060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49"/>
    <w:rsid w:val="00036AAD"/>
    <w:rsid w:val="001E6D34"/>
    <w:rsid w:val="006018A9"/>
    <w:rsid w:val="0066209B"/>
    <w:rsid w:val="006A27EA"/>
    <w:rsid w:val="006F1249"/>
    <w:rsid w:val="0081507A"/>
    <w:rsid w:val="008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584CD"/>
  <w15:chartTrackingRefBased/>
  <w15:docId w15:val="{679F7053-226C-9D48-9927-99E4410A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2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2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2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F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Neal</dc:creator>
  <cp:keywords/>
  <dc:description/>
  <cp:lastModifiedBy>Michelle Neal</cp:lastModifiedBy>
  <cp:revision>1</cp:revision>
  <dcterms:created xsi:type="dcterms:W3CDTF">2025-01-17T18:01:00Z</dcterms:created>
  <dcterms:modified xsi:type="dcterms:W3CDTF">2025-01-17T18:56:00Z</dcterms:modified>
</cp:coreProperties>
</file>